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PREAMBULE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L’Association Universal Love s’attache à promouvoir les designers, le plus souvent de mode, engagés dans une démarche de bonnes pratiques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Respect de l’homme sur toute la chaîne de fabrication du vêtement ou du produit.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Respect de l’environnement, utilisation de matières naturelles ou ayant un minimum d’impact sur l’environnement.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Mise en avant et défense de savoir-faire textiles du monde afin qu’ils puissent être transmis aux générations futures.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l’occasion des Jeux Olympiques et Paralympiques 2024 et plus particulièrement dans le cadre de l’évènement «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Triathlon de la Mode Éthique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Évènement</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l’Association Universal Love organise un concours intitulé «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Mode, Sport et Recyclage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(le «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Concours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sous le haut patronage du Ministère de l’Éducation nationale, de la Jeunesse et des Sports, et en partenariat avec l’ADEME et l’Olympiade Culturelle Paris 2024.</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L’Évènement a pour but de sensibiliser ses participants au ré-emploi, à l’éco-conception, au développement d’un savoir-faire autour du recyclage ainsi qu’aux trois dimensions de la mode éthique, à savoir le respect de l’environnement (eau/déchets/réemploi), la solidarité et le savoir-faire textile local.</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présent règlement fixe les modalités et conditions d’éligibilité du Concours (le</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Règlement</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1</w:t>
      </w:r>
      <w:r w:rsidDel="00000000" w:rsidR="00000000" w:rsidRPr="00000000">
        <w:rPr>
          <w:rFonts w:ascii="Arial" w:cs="Arial" w:eastAsia="Arial" w:hAnsi="Arial"/>
          <w:b w:val="1"/>
          <w:i w:val="0"/>
          <w:smallCaps w:val="0"/>
          <w:strike w:val="0"/>
          <w:sz w:val="22"/>
          <w:szCs w:val="22"/>
          <w:u w:val="none"/>
          <w:shd w:fill="auto" w:val="clear"/>
          <w:vertAlign w:val="superscript"/>
          <w:rtl w:val="0"/>
        </w:rPr>
        <w:t xml:space="preserve">ER</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 ORGANISATEUR DU CONCOURS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L‘organisateur du Concours est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L’Association Universal Love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Association déclarée régie par la loi du 1</w:t>
      </w:r>
      <w:r w:rsidDel="00000000" w:rsidR="00000000" w:rsidRPr="00000000">
        <w:rPr>
          <w:rFonts w:ascii="Arial" w:cs="Arial" w:eastAsia="Arial" w:hAnsi="Arial"/>
          <w:b w:val="0"/>
          <w:i w:val="0"/>
          <w:smallCaps w:val="0"/>
          <w:strike w:val="0"/>
          <w:sz w:val="20"/>
          <w:szCs w:val="20"/>
          <w:u w:val="none"/>
          <w:shd w:fill="auto" w:val="clear"/>
          <w:vertAlign w:val="superscript"/>
          <w:rtl w:val="0"/>
        </w:rPr>
        <w:t xml:space="preserve">er</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juillet 1901, fondée en 1995, enregistrée sous le numéro SIRET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442 562 450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dont le siège est situé sis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58, rue des Vignoles 75020 Paris</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représentée par Isabelle QUEHE.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Organisateur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2 – OBJET DU CONCOURS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Concours a pour objet la réalisation d’une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pièce-d’art-à-porter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recyclée (la ou les «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Parure(s)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à partir de de matières premières provenant uniquement de vêtements ou objets en lien avec le sport, recyclés ou issus de stocks inutilisables.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Parure est une pièce d’exception qui conjugue l’inventivité et la mise en valeur de savoir-faire traditionnels et de la haute-couture ; il pourra par exemple s’agir d’une pièce intermédiaire entre vêtement et accessoire, qui puisse sublimer une silhouette.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Toutes les Parures réalisées dans le cadre du Concours seront exposées dans un lieu emblématique partenaire d</w:t>
      </w:r>
      <w:r w:rsidDel="00000000" w:rsidR="00000000" w:rsidRPr="00000000">
        <w:rPr>
          <w:rFonts w:ascii="Arial" w:cs="Arial" w:eastAsia="Arial" w:hAnsi="Arial"/>
          <w:sz w:val="22"/>
          <w:szCs w:val="22"/>
          <w:rtl w:val="0"/>
        </w:rPr>
        <w:t xml:space="preserve">e Paris et du 93.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3 – CALENDRIER D’INSCRIPTION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inscriptions au Concours débutent le </w:t>
      </w:r>
      <w:r w:rsidDel="00000000" w:rsidR="00000000" w:rsidRPr="00000000">
        <w:rPr>
          <w:rFonts w:ascii="Arial" w:cs="Arial" w:eastAsia="Arial" w:hAnsi="Arial"/>
          <w:sz w:val="22"/>
          <w:szCs w:val="22"/>
          <w:rtl w:val="0"/>
        </w:rPr>
        <w:t xml:space="preserve">1er mars 2023 et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s’achèvent le </w:t>
      </w:r>
      <w:r w:rsidDel="00000000" w:rsidR="00000000" w:rsidRPr="00000000">
        <w:rPr>
          <w:rFonts w:ascii="Arial" w:cs="Arial" w:eastAsia="Arial" w:hAnsi="Arial"/>
          <w:sz w:val="22"/>
          <w:szCs w:val="22"/>
          <w:rtl w:val="0"/>
        </w:rPr>
        <w:t xml:space="preserve">31</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décembre 2023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4 – MODALITÉS D’INSCRIPTION AU CONCOURS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Éligibilité</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Concours, entièrement gratuit, est ouvert aux </w:t>
      </w:r>
      <w:r w:rsidDel="00000000" w:rsidR="00000000" w:rsidRPr="00000000">
        <w:rPr>
          <w:rFonts w:ascii="Arial" w:cs="Arial" w:eastAsia="Arial" w:hAnsi="Arial"/>
          <w:sz w:val="22"/>
          <w:szCs w:val="22"/>
          <w:rtl w:val="0"/>
        </w:rPr>
        <w:t xml:space="preserve">designers internationaux</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(les «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Candidats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Chaque </w:t>
      </w:r>
      <w:r w:rsidDel="00000000" w:rsidR="00000000" w:rsidRPr="00000000">
        <w:rPr>
          <w:rFonts w:ascii="Arial" w:cs="Arial" w:eastAsia="Arial" w:hAnsi="Arial"/>
          <w:sz w:val="22"/>
          <w:szCs w:val="22"/>
          <w:rtl w:val="0"/>
        </w:rPr>
        <w:t xml:space="preserve">designer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pourra présenter </w:t>
      </w:r>
      <w:r w:rsidDel="00000000" w:rsidR="00000000" w:rsidRPr="00000000">
        <w:rPr>
          <w:rFonts w:ascii="Arial" w:cs="Arial" w:eastAsia="Arial" w:hAnsi="Arial"/>
          <w:b w:val="1"/>
          <w:i w:val="0"/>
          <w:smallCaps w:val="0"/>
          <w:strike w:val="0"/>
          <w:sz w:val="22"/>
          <w:szCs w:val="22"/>
          <w:u w:val="single"/>
          <w:shd w:fill="auto" w:val="clear"/>
          <w:vertAlign w:val="baseline"/>
          <w:rtl w:val="0"/>
        </w:rPr>
        <w:t xml:space="preserve">une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Parure, de façon individuelle ou collective</w:t>
      </w:r>
      <w:r w:rsidDel="00000000" w:rsidR="00000000" w:rsidRPr="00000000">
        <w:rPr>
          <w:rFonts w:ascii="Arial" w:cs="Arial" w:eastAsia="Arial" w:hAnsi="Arial"/>
          <w:sz w:val="22"/>
          <w:szCs w:val="22"/>
          <w:rtl w:val="0"/>
        </w:rPr>
        <w:t xml:space="preserve"> (travail avec les artisans locaux).</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Matières autorisées pour réaliser la Parure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Toutes les matières utilisées dans le cadre de la réalisation de la Parure, doivent être recyclées, à partir de vêtements ou objets de sport issues de ressourceries, recycleries locales, ou provenant de stocks dormants donnés par nos partenaires</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(exemple : un stock de vêtements ou objets de sport qui ne sont plus utilisés car ils ont des défauts ou sont dépareillés).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Parures peuvent être, par exemple, conçues à partir de bâches, kakémonos, drapeaux, chaussettes, écharpes, raquettes, chaussures de sports, sacs de sport, cordes, pneus de vélos, etc.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w:t>
      </w:r>
      <w:r w:rsidDel="00000000" w:rsidR="00000000" w:rsidRPr="00000000">
        <w:rPr>
          <w:rFonts w:ascii="Arial" w:cs="Arial" w:eastAsia="Arial" w:hAnsi="Arial"/>
          <w:sz w:val="22"/>
          <w:szCs w:val="22"/>
          <w:rtl w:val="0"/>
        </w:rPr>
        <w:t xml:space="preserve">Candidats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doivent pouvoir justifier de l’origine des matières utilisées pour la réalisation de(s) Parure(s), sur simple demande du comité de sélection ou de l’Organisateur.</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Techniques autorisées pour réaliser la Parure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Parures réalisées pourront mettre en avant des savoir-faire ou des techniques </w:t>
      </w:r>
      <w:r w:rsidDel="00000000" w:rsidR="00000000" w:rsidRPr="00000000">
        <w:rPr>
          <w:rFonts w:ascii="Arial" w:cs="Arial" w:eastAsia="Arial" w:hAnsi="Arial"/>
          <w:sz w:val="22"/>
          <w:szCs w:val="22"/>
          <w:rtl w:val="0"/>
        </w:rPr>
        <w:t xml:space="preserve">locales.</w:t>
      </w: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Toutes les techniques sont autorisées (coupe, broderie, tissage, teintures, ennoblissement etc.).</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Dépôt des dossiers d’inscription au Concours et composition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dossiers d’inscription devront être reçus ou déposés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au plus tard le </w:t>
      </w:r>
      <w:r w:rsidDel="00000000" w:rsidR="00000000" w:rsidRPr="00000000">
        <w:rPr>
          <w:rFonts w:ascii="Arial" w:cs="Arial" w:eastAsia="Arial" w:hAnsi="Arial"/>
          <w:sz w:val="22"/>
          <w:szCs w:val="22"/>
          <w:rtl w:val="0"/>
        </w:rPr>
        <w:t xml:space="preserve">31 décembre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auprès de l’Organisateur.</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dossiers d’inscription devront comprendre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des photographies de(s) Parure(s),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des textes ou dessins de présentation de(s) Parure(s),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copie du Règlement paraphé et signé</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et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fiche de renseignements, annexée au Règlement.</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Seuls les dossiers d’inscription complets et reçus le </w:t>
      </w:r>
      <w:r w:rsidDel="00000000" w:rsidR="00000000" w:rsidRPr="00000000">
        <w:rPr>
          <w:rFonts w:ascii="Arial" w:cs="Arial" w:eastAsia="Arial" w:hAnsi="Arial"/>
          <w:sz w:val="22"/>
          <w:szCs w:val="22"/>
          <w:rtl w:val="0"/>
        </w:rPr>
        <w:t xml:space="preserve">31</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décembre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au plus tard seront acceptés et valideront l’inscription.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dossier d’inscription dûment rempli pourra être déposé ou envoyé par e-mail à l’adresse </w:t>
      </w:r>
      <w:r w:rsidDel="00000000" w:rsidR="00000000" w:rsidRPr="00000000">
        <w:rPr>
          <w:rFonts w:ascii="Arial" w:cs="Arial" w:eastAsia="Arial" w:hAnsi="Arial"/>
          <w:sz w:val="22"/>
          <w:szCs w:val="22"/>
          <w:u w:val="single"/>
          <w:rtl w:val="0"/>
        </w:rPr>
        <w:t xml:space="preserve">isabelle</w:t>
      </w:r>
      <w:hyperlink r:id="rId7">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@universallove.fr</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ou par la poste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Universal Love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Madame Isabelle QUÉHÉ</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58 rue des Vignoles 75020 Paris</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5 – COMPOSITION DU JURY</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 comité de sélection (le «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Jury</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sera composé de :</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président de jury,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sz w:val="22"/>
          <w:szCs w:val="22"/>
          <w:rtl w:val="0"/>
        </w:rPr>
        <w:t xml:space="preserve">un(e)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athlète de haut niveau,</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designer français,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représentant de l’ADEME (agence de la transition écologique),</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représentant de la Région Île-de-France,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(e) représentant de la ville de Paris,</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représentant de la fédération du prêt-à-porter,</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un(e) représentant du comité d’organisation des Jeux Olympiques et Paralympiques,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représentant du département de la Seine-Saint-Denis,</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représentant de la Fédération Française de Triathlon,</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représentant d’Universal Love,</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Jury choisira </w:t>
      </w:r>
      <w:r w:rsidDel="00000000" w:rsidR="00000000" w:rsidRPr="00000000">
        <w:rPr>
          <w:rFonts w:ascii="Arial" w:cs="Arial" w:eastAsia="Arial" w:hAnsi="Arial"/>
          <w:sz w:val="22"/>
          <w:szCs w:val="22"/>
          <w:rtl w:val="0"/>
        </w:rPr>
        <w:t xml:space="preserve">trois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Parures (les «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Parures Lauréates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parmi celles présentées dans le cadre d’une exposition ayant lieu </w:t>
      </w:r>
      <w:r w:rsidDel="00000000" w:rsidR="00000000" w:rsidRPr="00000000">
        <w:rPr>
          <w:rFonts w:ascii="Arial" w:cs="Arial" w:eastAsia="Arial" w:hAnsi="Arial"/>
          <w:sz w:val="22"/>
          <w:szCs w:val="22"/>
          <w:rtl w:val="0"/>
        </w:rPr>
        <w:t xml:space="preserve">pendant les Jeux olympiques et paralympiques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Le lieu exact de cette exposition sera communiqué, par email, aux Candidats.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Celles-ci sont choisies en fonction du respect des contraintes et du thème, de leur qualité mais également pour leur style et leur originalité.</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Candidats ayant participé à la création des Parures Lauréates (les « </w:t>
      </w:r>
      <w:r w:rsidDel="00000000" w:rsidR="00000000" w:rsidRPr="00000000">
        <w:rPr>
          <w:rFonts w:ascii="Arial" w:cs="Arial" w:eastAsia="Arial" w:hAnsi="Arial"/>
          <w:b w:val="1"/>
          <w:i w:val="1"/>
          <w:smallCaps w:val="0"/>
          <w:strike w:val="0"/>
          <w:sz w:val="22"/>
          <w:szCs w:val="22"/>
          <w:u w:val="none"/>
          <w:shd w:fill="auto" w:val="clear"/>
          <w:vertAlign w:val="baseline"/>
          <w:rtl w:val="0"/>
        </w:rPr>
        <w:t xml:space="preserve">Lauréats</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seront informé(e)s par courrier électronique et des images de leurs Parures seront publiées sur la page Internet dédiée au Concours sur le site de l’Organisateur accessible à l’adresse </w:t>
      </w:r>
      <w:hyperlink r:id="rId8">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www.universallove</w:t>
        </w:r>
      </w:hyperlink>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.fr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ainsi que notamment sur les réseaux sociaux de l’Organisateur (Facebook et Instagram), ou autres supports, dans les conditions prévues à l’Article 8.</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Jury est souverain dans la sélection des </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Parures Lauréates. Il n’a pas à motiver ou à justifier ses choix.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décisions du Jury ne peuvent en aucun cas faire l’objet d’une réclamation ou demande d’explication de quelque nature que ce soit, ni être remises en cause pour quelque motif que ce soit.</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6</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PRIX</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3 Lauréats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du Concours international se verront remettre des </w:t>
      </w:r>
      <w:r w:rsidDel="00000000" w:rsidR="00000000" w:rsidRPr="00000000">
        <w:rPr>
          <w:rFonts w:ascii="Arial" w:cs="Arial" w:eastAsia="Arial" w:hAnsi="Arial"/>
          <w:sz w:val="22"/>
          <w:szCs w:val="22"/>
          <w:rtl w:val="0"/>
        </w:rPr>
        <w:t xml:space="preserve">prix. (détails à venir)</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Parures Lauréates seront exposées à l’exposition finale qui se déroulera lors des Jeux Olympiques et Paralympiques du </w:t>
      </w:r>
      <w:r w:rsidDel="00000000" w:rsidR="00000000" w:rsidRPr="00000000">
        <w:rPr>
          <w:rFonts w:ascii="Arial" w:cs="Arial" w:eastAsia="Arial" w:hAnsi="Arial"/>
          <w:sz w:val="22"/>
          <w:szCs w:val="22"/>
          <w:rtl w:val="0"/>
        </w:rPr>
        <w:t xml:space="preserve">26</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juillet au </w:t>
      </w:r>
      <w:r w:rsidDel="00000000" w:rsidR="00000000" w:rsidRPr="00000000">
        <w:rPr>
          <w:rFonts w:ascii="Arial" w:cs="Arial" w:eastAsia="Arial" w:hAnsi="Arial"/>
          <w:sz w:val="22"/>
          <w:szCs w:val="22"/>
          <w:rtl w:val="0"/>
        </w:rPr>
        <w:t xml:space="preserve">12</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septembre 2024.</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Parures Lauréates ont vocation à entrer dans le fond d’œuvres constituées par l’Association Universal Love afin d’être exposées régulièrement lors d’événements nationaux et internationaux. Les modalités et conditions d’exposition des Parures Lauréates feront l’objet d’un accord écrit séparé entre l’Organisateur et les Lauréats.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7 – GARANTIES DES CANDIDATS ET ÉTABLISSEMENTS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Acceptation du Règlement</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La participation au Concours implique l’acceptation pleine et entière du Règlement par les Établissements, les Candidats et, le cas échéant, leurs représentants légaux.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L’Organisateur pourra exclure tout(e) Candidat(e) qui ne respecterait pas le Règlement. Cette exclusion pourra se faire à tout moment et sans préavis.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Déclaration exacte</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Toute déclaration inexacte ou mensongère, toute fraude entraînera la disqualification du Candidat, sans préjudice pour l’Organisateur de la possibilité de solliciter l’indemnisation judiciaire de son entier préjudice.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Règlement entrera en vigueur dès le 8 novembre 2021, date de lancement du concours et se terminera à la fin de l’année 2025. </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Respect des droits de propriété intellectuelle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Bien que la création des Parures ne soit pas réalisée dans un but commercial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Candidats veilleront à ne laisser apparaître dans le(s) Parure(s), en intégralité ou partiellement, aucun logo ou marque des Jeux Olympiques et Paralympiques 2024, ni autres marques (sport ou autres).</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Candidat(s) garanti(ssen)t l’Organisateur contre toute action, réclamation, revendication ou opposition de la part de toute personne invoquant un droit de propriété intellectuelle ou un acte de concurrence déloyale ou de parasitisme auquel la création de la Parure, sa reproduction, ou sa représentation dans le cadre du Concours aurait porté atteinte.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Dans ce cas, les indemnisations et frais de toute nature dépensés par l’Organisateur pour assurer sa défense, y compris les frais d'avocat, ainsi que les dommages et intérêts éventuellement prononcés contre lui, quels que soient l'auteur de la réclamation, la juridiction prononçant la condamnation ou encore le fondement des réclamations, seront pris en charge par le(s) Candidat(s).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singl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Pour toute demande d’informations complémentaires concernant les droits de propriété Intellectuelle : </w:t>
      </w:r>
      <w:r w:rsidDel="00000000" w:rsidR="00000000" w:rsidRPr="00000000">
        <w:rPr>
          <w:rFonts w:ascii="Arial" w:cs="Arial" w:eastAsia="Arial" w:hAnsi="Arial"/>
          <w:sz w:val="22"/>
          <w:szCs w:val="22"/>
          <w:u w:val="single"/>
          <w:rtl w:val="0"/>
        </w:rPr>
        <w:t xml:space="preserve">isabelle</w:t>
      </w:r>
      <w:hyperlink r:id="rId9">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@universallove.fr</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L’Organisateur ne pourra être tenu responsable en cas de perte, vol ou dommage causés aux Parures, ainsi que tout dommage ou préjudice de quelque nature que ce soit survenu à l’occasion de la participation au Concours.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8 – AUTORISATIONS DES CANDIDATS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Candidats autorisent expressément l’Organisateur à reproduire leurs noms et prénoms, dans le cadre du Concours.</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Les Candidats autorisent expressément l’Organisateur à reproduire et imprimer sous toutes formes et sur tous supports, en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ce compris les documents de communication de l’Organisateur tels dossiers et communiqués de presse et sur Internet, sous la forme de newsletters, sur Instagram, sur Facebook, et sur le site internet de l’Organisateur et ceux de ses partenaires en toutes langues et en tous pays, des images des Parures dans un but promotionnel, à savoir la promotion du Concours et de l’Évènement et de toute activité entrant dans l’objet social de l’Organisateur.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Cette autorisation est accordée pour une durée de 10 ans. </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9 – FORCE MAJEURE</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L’Organisateur se réserve la possibilité d’écourter, de prolonger, de modifier ou d’annuler le Concours si les circonstances l’exigent en cas de crise sanitaire ou en cas de force majeure telle que définie par l’article 1218 du Code </w:t>
      </w:r>
      <w:r w:rsidDel="00000000" w:rsidR="00000000" w:rsidRPr="00000000">
        <w:rPr>
          <w:rFonts w:ascii="Arial" w:cs="Arial" w:eastAsia="Arial" w:hAnsi="Arial"/>
          <w:sz w:val="22"/>
          <w:szCs w:val="22"/>
          <w:rtl w:val="0"/>
        </w:rPr>
        <w:t xml:space="preserve">civil.</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Sa responsabilité ne saurait être engagée de ce fait.</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10 – PUBLICITE DU REGLEMENT ET MODIFICATIONS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Règlement peut être modifié à tout moment sous la forme d’un avenant par l’Organisateur. </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Règlement est disponible gratuitement sur simple demande écrite auprès de : </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Universal Love, 58, rue des Vignoles 75020 PARIS – email : </w:t>
      </w:r>
      <w:r w:rsidDel="00000000" w:rsidR="00000000" w:rsidRPr="00000000">
        <w:rPr>
          <w:rFonts w:ascii="Arial" w:cs="Arial" w:eastAsia="Arial" w:hAnsi="Arial"/>
          <w:sz w:val="22"/>
          <w:szCs w:val="22"/>
          <w:u w:val="single"/>
          <w:rtl w:val="0"/>
        </w:rPr>
        <w:t xml:space="preserve">isabelle</w:t>
      </w:r>
      <w:hyperlink r:id="rId10">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@universallove.fr</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ou sur le site de l’Organisateur </w:t>
      </w:r>
      <w:hyperlink r:id="rId11">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www.universallove.fr</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11 – DONNEES PERSONNELLES</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L’Organisateur est responsable de la collecte des données personnelles et de leur utilisation dans le cadre de l’organisation du Concours en conformité avec les lois applicables en la matière, notamment le Règlement Européen 2016/679/UE du 27 avril 2016 relatif à la protection des données à caractère personnel et à la libre circulation de ces données, ainsi que la loi «</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informatique et libertés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n°78-17 du 6 janvier 1978 telle que modifiée par la loi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n°2018-493 du 20 juin 2018 relative à la protection des données personnelles ainsi que son</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décret d’application n°2018-687 du 1</w:t>
      </w:r>
      <w:r w:rsidDel="00000000" w:rsidR="00000000" w:rsidRPr="00000000">
        <w:rPr>
          <w:rFonts w:ascii="Arial" w:cs="Arial" w:eastAsia="Arial" w:hAnsi="Arial"/>
          <w:b w:val="0"/>
          <w:i w:val="0"/>
          <w:smallCaps w:val="0"/>
          <w:strike w:val="0"/>
          <w:sz w:val="22"/>
          <w:szCs w:val="22"/>
          <w:u w:val="none"/>
          <w:shd w:fill="auto" w:val="clear"/>
          <w:vertAlign w:val="superscript"/>
          <w:rtl w:val="0"/>
        </w:rPr>
        <w:t xml:space="preserve">er</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août 2018 et son ordonnance n°2018-1125 en date du 12 Décembre 2018. </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Chaque Candidat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reconnait et accepte que l’Organisateur collecte et utilise ses données personnelles (nom, prénom, e-mail et numéro de téléphone) aux fins de leur relation dans le cadre du Concours.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La durée de conservation des données personnelles n’excèdera pas ce qui est strictement nécessaire pour les besoins de l’organisation du Concours et des expositions ayant lieu dans le cadre des Jeux Olympiques et Paralympiques 2024.</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La conservation des données personnelles ne pourra excéder 5 années après la fin de l’année 2025.</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Chaque Candida</w:t>
      </w:r>
      <w:r w:rsidDel="00000000" w:rsidR="00000000" w:rsidRPr="00000000">
        <w:rPr>
          <w:rFonts w:ascii="Arial" w:cs="Arial" w:eastAsia="Arial" w:hAnsi="Arial"/>
          <w:sz w:val="22"/>
          <w:szCs w:val="22"/>
          <w:rtl w:val="0"/>
        </w:rPr>
        <w:t xml:space="preserve">t dispose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d’un droit d’accès, rectification, modification, opposition et de suppression de ses informations, que ce dernier peut exercer en contactant l’Organisateur : </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 voie postale : Universal Love – à l’attention de Madame Isabelle QUEHE - 58, rue des Vignoles 75020 PARIS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 </w:t>
      </w:r>
      <w:r w:rsidDel="00000000" w:rsidR="00000000" w:rsidRPr="00000000">
        <w:rPr>
          <w:rFonts w:ascii="Arial" w:cs="Arial" w:eastAsia="Arial" w:hAnsi="Arial"/>
          <w:sz w:val="22"/>
          <w:szCs w:val="22"/>
          <w:rtl w:val="0"/>
        </w:rPr>
        <w:t xml:space="preserve">mail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 </w:t>
      </w:r>
      <w:r w:rsidDel="00000000" w:rsidR="00000000" w:rsidRPr="00000000">
        <w:rPr>
          <w:rFonts w:ascii="Arial" w:cs="Arial" w:eastAsia="Arial" w:hAnsi="Arial"/>
          <w:sz w:val="22"/>
          <w:szCs w:val="22"/>
          <w:u w:val="single"/>
          <w:rtl w:val="0"/>
        </w:rPr>
        <w:t xml:space="preserve">isabelle</w:t>
      </w:r>
      <w:hyperlink r:id="rId12">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@universallove.fr</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color w:val="000000"/>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par téléphone : +33 6 10 80 70 59</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Si le Candidat estime, après avoir contacté l’Organisateur, que ses droits au titre de cet article ne sont pas respectés ou que le dispositif de contrôle d’accès n’est pas conforme aux règles de protection des données, il pourra adresser une réclamation à la Commission Nationale de l’Informatique et des Libertés, sur son site </w:t>
      </w:r>
      <w:hyperlink r:id="rId13">
        <w:r w:rsidDel="00000000" w:rsidR="00000000" w:rsidRPr="00000000">
          <w:rPr>
            <w:rFonts w:ascii="Arial" w:cs="Arial" w:eastAsia="Arial" w:hAnsi="Arial"/>
            <w:b w:val="0"/>
            <w:i w:val="0"/>
            <w:smallCaps w:val="0"/>
            <w:strike w:val="0"/>
            <w:sz w:val="22"/>
            <w:szCs w:val="22"/>
            <w:u w:val="single"/>
            <w:shd w:fill="auto" w:val="clear"/>
            <w:vertAlign w:val="baseline"/>
            <w:rtl w:val="0"/>
          </w:rPr>
          <w:t xml:space="preserve">www.cnil.fr</w:t>
        </w:r>
      </w:hyperlink>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ou à l’adresse suivante CNIL – 3 Place de Fontenoy - TSA 80715 - 75334 Paris Cedex 07.</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ARTICLE 12 – </w:t>
      </w:r>
      <w:r w:rsidDel="00000000" w:rsidR="00000000" w:rsidRPr="00000000">
        <w:rPr>
          <w:rFonts w:ascii="Arial" w:cs="Arial" w:eastAsia="Arial" w:hAnsi="Arial"/>
          <w:b w:val="1"/>
          <w:sz w:val="22"/>
          <w:szCs w:val="22"/>
          <w:rtl w:val="0"/>
        </w:rPr>
        <w:t xml:space="preserve">RÉCLAMATIONS</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 ET DROIT APPLICABLE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Le Concours et le Règlement sont soumis au droit français.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Tout litige qui ne pourra être réglé à l’amiable sera soumis aux tribunaux compétents du ressort de la Cour d’Appel de Paris.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Annexe : Fiche de renseignements</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sectPr>
      <w:headerReference r:id="rId14" w:type="default"/>
      <w:footerReference r:id="rId15" w:type="default"/>
      <w:pgSz w:h="16838" w:w="11906" w:orient="portrait"/>
      <w:pgMar w:bottom="1489" w:top="1417" w:left="1417" w:right="1417" w:header="708"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2034540</wp:posOffset>
          </wp:positionH>
          <wp:positionV relativeFrom="paragraph">
            <wp:posOffset>-135889</wp:posOffset>
          </wp:positionV>
          <wp:extent cx="1691640" cy="37338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1640" cy="373380"/>
                  </a:xfrm>
                  <a:prstGeom prst="rect"/>
                  <a:ln/>
                </pic:spPr>
              </pic:pic>
            </a:graphicData>
          </a:graphic>
        </wp:anchor>
      </w:drawing>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14"/>
        <w:szCs w:val="14"/>
        <w:u w:val="none"/>
        <w:shd w:fill="auto" w:val="clear"/>
        <w:vertAlign w:val="baseline"/>
        <w:rtl w:val="0"/>
      </w:rPr>
      <w:t xml:space="preserve">Association Loi 1901 assujettie à la TVA                N°TVA : FR 56 442562450                       N° SIRET : 442 562 450 00035</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28"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color w:val="00000a"/>
      </w:rPr>
      <w:drawing>
        <wp:inline distB="114300" distT="114300" distL="114300" distR="114300">
          <wp:extent cx="4454363" cy="1620591"/>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454363" cy="1620591"/>
                  </a:xfrm>
                  <a:prstGeom prst="rect"/>
                  <a:ln/>
                </pic:spPr>
              </pic:pic>
            </a:graphicData>
          </a:graphic>
        </wp:inline>
      </w:drawing>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28" w:line="240" w:lineRule="auto"/>
      <w:ind w:left="0" w:right="0"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Règlement du concours Mode, Sport et Recyclage</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8" w:before="28" w:line="240" w:lineRule="auto"/>
      <w:ind w:left="0" w:right="0" w:firstLine="0"/>
      <w:jc w:val="center"/>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Arial" w:cs="Arial" w:eastAsia="Arial" w:hAnsi="Arial"/>
        <w:b w:val="1"/>
        <w:sz w:val="32"/>
        <w:szCs w:val="32"/>
        <w:rtl w:val="0"/>
      </w:rPr>
      <w:t xml:space="preserve">International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b w:val="0"/>
        <w:color w:val="00000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b w:val="0"/>
        <w:color w:val="00000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ylepardfaut" w:customStyle="1">
    <w:name w:val="Style par défaut"/>
    <w:pPr>
      <w:suppressAutoHyphens w:val="1"/>
      <w:overflowPunct w:val="0"/>
    </w:pPr>
    <w:rPr>
      <w:rFonts w:ascii="Times New Roman" w:cs="Times New Roman" w:eastAsia="Times New Roman" w:hAnsi="Times New Roman"/>
      <w:color w:val="00000a"/>
    </w:rPr>
  </w:style>
  <w:style w:type="character" w:styleId="En-tteCar" w:customStyle="1">
    <w:name w:val="En-tête Car"/>
    <w:basedOn w:val="Policepardfaut"/>
  </w:style>
  <w:style w:type="character" w:styleId="PieddepageCar" w:customStyle="1">
    <w:name w:val="Pied de page Car"/>
    <w:basedOn w:val="Policepardfaut"/>
  </w:style>
  <w:style w:type="character" w:styleId="A5" w:customStyle="1">
    <w:name w:val="A5"/>
    <w:rPr>
      <w:rFonts w:cs="Big Daily Short"/>
      <w:color w:val="000000"/>
      <w:sz w:val="70"/>
      <w:szCs w:val="70"/>
    </w:rPr>
  </w:style>
  <w:style w:type="character" w:styleId="A3" w:customStyle="1">
    <w:name w:val="A3"/>
    <w:rPr>
      <w:rFonts w:cs="Big Daily Short"/>
      <w:i w:val="1"/>
      <w:iCs w:val="1"/>
      <w:color w:val="000000"/>
      <w:sz w:val="86"/>
      <w:szCs w:val="86"/>
    </w:rPr>
  </w:style>
  <w:style w:type="character" w:styleId="LienInternet" w:customStyle="1">
    <w:name w:val="Lien Internet"/>
    <w:basedOn w:val="Policepardfaut"/>
    <w:rPr>
      <w:color w:val="0563c1"/>
      <w:u w:val="single"/>
    </w:rPr>
  </w:style>
  <w:style w:type="character" w:styleId="Mentionnonrsolue">
    <w:name w:val="Unresolved Mention"/>
    <w:basedOn w:val="Policepardfaut"/>
    <w:rPr>
      <w:color w:val="605e5c"/>
      <w:shd w:color="auto" w:fill="e1dfdd" w:val="clear"/>
    </w:rPr>
  </w:style>
  <w:style w:type="character" w:styleId="Marquedecommentaire">
    <w:name w:val="annotation reference"/>
    <w:basedOn w:val="Policepardfaut"/>
    <w:rPr>
      <w:sz w:val="16"/>
      <w:szCs w:val="16"/>
    </w:rPr>
  </w:style>
  <w:style w:type="character" w:styleId="CommentaireCar" w:customStyle="1">
    <w:name w:val="Commentaire Car"/>
    <w:basedOn w:val="Policepardfaut"/>
    <w:rPr>
      <w:rFonts w:ascii="Times New Roman" w:cs="Times New Roman" w:eastAsia="Times New Roman" w:hAnsi="Times New Roman"/>
      <w:sz w:val="20"/>
      <w:szCs w:val="20"/>
      <w:lang w:eastAsia="fr-FR"/>
    </w:rPr>
  </w:style>
  <w:style w:type="character" w:styleId="ObjetducommentaireCar" w:customStyle="1">
    <w:name w:val="Objet du commentaire Car"/>
    <w:basedOn w:val="CommentaireCar"/>
    <w:rPr>
      <w:rFonts w:ascii="Times New Roman" w:cs="Times New Roman" w:eastAsia="Times New Roman" w:hAnsi="Times New Roman"/>
      <w:b w:val="1"/>
      <w:bCs w:val="1"/>
      <w:sz w:val="20"/>
      <w:szCs w:val="20"/>
      <w:lang w:eastAsia="fr-FR"/>
    </w:rPr>
  </w:style>
  <w:style w:type="character" w:styleId="TextedebullesCar" w:customStyle="1">
    <w:name w:val="Texte de bulles Car"/>
    <w:basedOn w:val="Policepardfaut"/>
    <w:rPr>
      <w:rFonts w:ascii="Times New Roman" w:cs="Times New Roman" w:eastAsia="Times New Roman" w:hAnsi="Times New Roman"/>
      <w:sz w:val="18"/>
      <w:szCs w:val="18"/>
      <w:lang w:eastAsia="fr-FR"/>
    </w:rPr>
  </w:style>
  <w:style w:type="character" w:styleId="ListLabel1" w:customStyle="1">
    <w:name w:val="ListLabel 1"/>
    <w:rPr>
      <w:rFonts w:cs="Calibri" w:eastAsia="Times New Roman"/>
      <w:color w:val="454545"/>
    </w:rPr>
  </w:style>
  <w:style w:type="character" w:styleId="ListLabel2" w:customStyle="1">
    <w:name w:val="ListLabel 2"/>
    <w:rPr>
      <w:rFonts w:cs="Courier New"/>
    </w:rPr>
  </w:style>
  <w:style w:type="character" w:styleId="ListLabel3" w:customStyle="1">
    <w:name w:val="ListLabel 3"/>
    <w:rPr>
      <w:rFonts w:cs="Calibri" w:eastAsia="Times New Roman"/>
      <w:i w:val="0"/>
    </w:rPr>
  </w:style>
  <w:style w:type="character" w:styleId="ListLabel4" w:customStyle="1">
    <w:name w:val="ListLabel 4"/>
    <w:rPr>
      <w:rFonts w:cs="Calibri" w:eastAsia="Times New Roman"/>
      <w:b w:val="0"/>
      <w:color w:val="00000a"/>
    </w:rPr>
  </w:style>
  <w:style w:type="character" w:styleId="ListLabel5" w:customStyle="1">
    <w:name w:val="ListLabel 5"/>
    <w:rPr>
      <w:rFonts w:cs="Calibri" w:eastAsia="Times New Roman"/>
    </w:rPr>
  </w:style>
  <w:style w:type="character" w:styleId="ListLabel6" w:customStyle="1">
    <w:name w:val="ListLabel 6"/>
    <w:rPr>
      <w:rFonts w:cs="Arial" w:eastAsia="Times New Roman"/>
    </w:rPr>
  </w:style>
  <w:style w:type="character" w:styleId="ListLabel7" w:customStyle="1">
    <w:name w:val="ListLabel 7"/>
    <w:rPr>
      <w:rFonts w:cs="Calibri"/>
      <w:i w:val="0"/>
    </w:rPr>
  </w:style>
  <w:style w:type="character" w:styleId="ListLabel8" w:customStyle="1">
    <w:name w:val="ListLabel 8"/>
    <w:rPr>
      <w:rFonts w:cs="Courier New"/>
    </w:rPr>
  </w:style>
  <w:style w:type="character" w:styleId="ListLabel9" w:customStyle="1">
    <w:name w:val="ListLabel 9"/>
    <w:rPr>
      <w:rFonts w:cs="Wingdings"/>
    </w:rPr>
  </w:style>
  <w:style w:type="character" w:styleId="ListLabel10" w:customStyle="1">
    <w:name w:val="ListLabel 10"/>
    <w:rPr>
      <w:rFonts w:cs="Symbol"/>
    </w:rPr>
  </w:style>
  <w:style w:type="character" w:styleId="ListLabel11" w:customStyle="1">
    <w:name w:val="ListLabel 11"/>
    <w:rPr>
      <w:rFonts w:cs="Calibri"/>
      <w:b w:val="0"/>
      <w:color w:val="00000a"/>
    </w:rPr>
  </w:style>
  <w:style w:type="character" w:styleId="ListLabel12" w:customStyle="1">
    <w:name w:val="ListLabel 12"/>
    <w:rPr>
      <w:rFonts w:cs="Calibri"/>
      <w:i w:val="0"/>
    </w:rPr>
  </w:style>
  <w:style w:type="character" w:styleId="ListLabel13" w:customStyle="1">
    <w:name w:val="ListLabel 13"/>
    <w:rPr>
      <w:rFonts w:cs="Courier New"/>
    </w:rPr>
  </w:style>
  <w:style w:type="character" w:styleId="ListLabel14" w:customStyle="1">
    <w:name w:val="ListLabel 14"/>
    <w:rPr>
      <w:rFonts w:cs="Wingdings"/>
    </w:rPr>
  </w:style>
  <w:style w:type="character" w:styleId="ListLabel15" w:customStyle="1">
    <w:name w:val="ListLabel 15"/>
    <w:rPr>
      <w:rFonts w:cs="Symbol"/>
    </w:rPr>
  </w:style>
  <w:style w:type="character" w:styleId="ListLabel16" w:customStyle="1">
    <w:name w:val="ListLabel 16"/>
    <w:rPr>
      <w:rFonts w:cs="Calibri"/>
      <w:b w:val="0"/>
      <w:color w:val="00000a"/>
    </w:rPr>
  </w:style>
  <w:style w:type="paragraph" w:styleId="Titre">
    <w:name w:val="Title"/>
    <w:basedOn w:val="Stylepardfaut"/>
    <w:next w:val="Corpsdetexte"/>
    <w:uiPriority w:val="10"/>
    <w:qFormat w:val="1"/>
    <w:pPr>
      <w:keepNext w:val="1"/>
      <w:spacing w:after="120" w:before="240"/>
    </w:pPr>
    <w:rPr>
      <w:rFonts w:ascii="Arial" w:cs="Arial" w:eastAsia="Microsoft YaHei" w:hAnsi="Arial"/>
      <w:sz w:val="28"/>
      <w:szCs w:val="28"/>
    </w:rPr>
  </w:style>
  <w:style w:type="paragraph" w:styleId="Corpsdetexte">
    <w:name w:val="Body Text"/>
    <w:basedOn w:val="Stylepardfaut"/>
    <w:pPr>
      <w:spacing w:after="120"/>
    </w:pPr>
  </w:style>
  <w:style w:type="paragraph" w:styleId="Liste">
    <w:name w:val="List"/>
    <w:basedOn w:val="Corpsdetexte"/>
    <w:rPr>
      <w:rFonts w:cs="Arial"/>
    </w:rPr>
  </w:style>
  <w:style w:type="paragraph" w:styleId="Lgende">
    <w:name w:val="caption"/>
    <w:basedOn w:val="Stylepardfaut"/>
    <w:pPr>
      <w:suppressLineNumbers w:val="1"/>
      <w:spacing w:after="120" w:before="120"/>
    </w:pPr>
    <w:rPr>
      <w:rFonts w:cs="Arial"/>
      <w:i w:val="1"/>
      <w:iCs w:val="1"/>
    </w:rPr>
  </w:style>
  <w:style w:type="paragraph" w:styleId="Index" w:customStyle="1">
    <w:name w:val="Index"/>
    <w:basedOn w:val="Stylepardfaut"/>
    <w:pPr>
      <w:suppressLineNumbers w:val="1"/>
    </w:pPr>
    <w:rPr>
      <w:rFonts w:cs="Arial"/>
    </w:rPr>
  </w:style>
  <w:style w:type="paragraph" w:styleId="En-tte">
    <w:name w:val="header"/>
    <w:basedOn w:val="Stylepardfaut"/>
    <w:pPr>
      <w:tabs>
        <w:tab w:val="center" w:pos="4536"/>
        <w:tab w:val="right" w:pos="9072"/>
      </w:tabs>
    </w:pPr>
    <w:rPr>
      <w:rFonts w:ascii="Calibri" w:cs="Calibri" w:hAnsi="Calibri"/>
      <w:lang w:eastAsia="en-US"/>
    </w:rPr>
  </w:style>
  <w:style w:type="paragraph" w:styleId="Pieddepage">
    <w:name w:val="footer"/>
    <w:basedOn w:val="Stylepardfaut"/>
    <w:pPr>
      <w:tabs>
        <w:tab w:val="center" w:pos="4536"/>
        <w:tab w:val="right" w:pos="9072"/>
      </w:tabs>
    </w:pPr>
    <w:rPr>
      <w:rFonts w:ascii="Calibri" w:cs="Calibri" w:hAnsi="Calibri"/>
      <w:lang w:eastAsia="en-US"/>
    </w:rPr>
  </w:style>
  <w:style w:type="paragraph" w:styleId="Paragraphedeliste">
    <w:name w:val="List Paragraph"/>
    <w:basedOn w:val="Stylepardfaut"/>
    <w:pPr>
      <w:ind w:left="720"/>
      <w:contextualSpacing w:val="1"/>
    </w:pPr>
    <w:rPr>
      <w:rFonts w:ascii="Calibri" w:cs="Calibri" w:hAnsi="Calibri"/>
      <w:lang w:eastAsia="en-US"/>
    </w:rPr>
  </w:style>
  <w:style w:type="paragraph" w:styleId="Pa1" w:customStyle="1">
    <w:name w:val="Pa1"/>
    <w:basedOn w:val="Stylepardfaut"/>
    <w:pPr>
      <w:spacing w:line="241" w:lineRule="atLeast"/>
    </w:pPr>
    <w:rPr>
      <w:rFonts w:ascii="Big Daily Short" w:cs="Calibri" w:hAnsi="Big Daily Short"/>
      <w:lang w:eastAsia="en-US"/>
    </w:rPr>
  </w:style>
  <w:style w:type="paragraph" w:styleId="Paragraphestandard" w:customStyle="1">
    <w:name w:val="[Paragraphe standard]"/>
    <w:basedOn w:val="Stylepardfaut"/>
    <w:pPr>
      <w:spacing w:line="288" w:lineRule="auto"/>
      <w:textAlignment w:val="center"/>
    </w:pPr>
    <w:rPr>
      <w:rFonts w:ascii="MinionPro-Regular" w:cs="Calibri" w:hAnsi="MinionPro-Regular"/>
      <w:color w:val="000000"/>
      <w:lang w:eastAsia="en-US"/>
    </w:rPr>
  </w:style>
  <w:style w:type="paragraph" w:styleId="Rvision">
    <w:name w:val="Revision"/>
    <w:pPr>
      <w:suppressAutoHyphens w:val="1"/>
      <w:overflowPunct w:val="0"/>
    </w:pPr>
    <w:rPr>
      <w:rFonts w:ascii="Times New Roman" w:cs="Times New Roman" w:eastAsia="Times New Roman" w:hAnsi="Times New Roman"/>
      <w:color w:val="00000a"/>
    </w:rPr>
  </w:style>
  <w:style w:type="paragraph" w:styleId="NormalWeb">
    <w:name w:val="Normal (Web)"/>
    <w:basedOn w:val="Stylepardfaut"/>
    <w:pPr>
      <w:spacing w:after="28" w:before="28"/>
    </w:pPr>
  </w:style>
  <w:style w:type="paragraph" w:styleId="Commentaire">
    <w:name w:val="annotation text"/>
    <w:basedOn w:val="Stylepardfaut"/>
    <w:rPr>
      <w:sz w:val="20"/>
      <w:szCs w:val="20"/>
    </w:rPr>
  </w:style>
  <w:style w:type="paragraph" w:styleId="Objetducommentaire">
    <w:name w:val="annotation subject"/>
    <w:basedOn w:val="Commentaire"/>
    <w:rPr>
      <w:b w:val="1"/>
      <w:bCs w:val="1"/>
    </w:rPr>
  </w:style>
  <w:style w:type="paragraph" w:styleId="Textedebulles">
    <w:name w:val="Balloon Text"/>
    <w:basedOn w:val="Stylepardfaut"/>
    <w:rPr>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universallove.fr/" TargetMode="External"/><Relationship Id="rId10" Type="http://schemas.openxmlformats.org/officeDocument/2006/relationships/hyperlink" Target="mailto:contact@universallove.fr" TargetMode="External"/><Relationship Id="rId13" Type="http://schemas.openxmlformats.org/officeDocument/2006/relationships/hyperlink" Target="http://www.cnil.fr/" TargetMode="External"/><Relationship Id="rId12" Type="http://schemas.openxmlformats.org/officeDocument/2006/relationships/hyperlink" Target="mailto:contact@universallove.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universallove.fr"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ntact@universallove.fr" TargetMode="External"/><Relationship Id="rId8" Type="http://schemas.openxmlformats.org/officeDocument/2006/relationships/hyperlink" Target="http://www.universallo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3yrOscwaCSHvgbnbC+CeAkGKA==">CgMxLjAyCGguZ2pkZ3hzMgloLjMwajB6bGw4AHIhMVZHVHVHaWV2cUtaWWZ3X0d1OXdkLUlsMmVKRkhuQ2ND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2022-02-10T10:22:00Z</dcterms:created>
  <dc:creator>Microsoft Office User</dc:creator>
</cp:coreProperties>
</file>